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924"/>
        <w:tblOverlap w:val="never"/>
        <w:tblW w:w="93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8"/>
        <w:gridCol w:w="3058"/>
      </w:tblGrid>
      <w:tr w:rsidR="00A76756" w:rsidRPr="00B454DF" w:rsidTr="005A529E">
        <w:trPr>
          <w:trHeight w:hRule="exact" w:val="436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  <w:b/>
              </w:rPr>
            </w:pPr>
            <w:r w:rsidRPr="00B454DF">
              <w:rPr>
                <w:rFonts w:ascii="Calibri" w:hAnsi="Calibri"/>
                <w:b/>
              </w:rPr>
              <w:t>Rodzaj pomieszczenia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  <w:b/>
              </w:rPr>
            </w:pPr>
            <w:r w:rsidRPr="00B454DF">
              <w:rPr>
                <w:rFonts w:ascii="Calibri" w:hAnsi="Calibri"/>
                <w:b/>
              </w:rPr>
              <w:t>Cena netto (zł)</w:t>
            </w:r>
          </w:p>
        </w:tc>
      </w:tr>
      <w:tr w:rsidR="00A76756" w:rsidRPr="00B454DF" w:rsidTr="005A529E">
        <w:trPr>
          <w:trHeight w:hRule="exact" w:val="562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4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pomieszczenie dydaktyczne do 40 miejsc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70,00 zł/godz.</w:t>
            </w:r>
          </w:p>
        </w:tc>
      </w:tr>
      <w:tr w:rsidR="00A76756" w:rsidRPr="00B454DF" w:rsidTr="005A529E">
        <w:trPr>
          <w:trHeight w:hRule="exact" w:val="562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69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pomieszczenie dydaktyczne od 41 do 60 miejsc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95,00 zł/godz.</w:t>
            </w:r>
          </w:p>
        </w:tc>
      </w:tr>
      <w:tr w:rsidR="00A76756" w:rsidRPr="00B454DF" w:rsidTr="005A529E">
        <w:trPr>
          <w:trHeight w:hRule="exact" w:val="562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69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pomieszczenie dydaktyczne od 61 do 80 miejsc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120,00 zł/godz.</w:t>
            </w:r>
          </w:p>
        </w:tc>
      </w:tr>
      <w:tr w:rsidR="00A76756" w:rsidRPr="00B454DF" w:rsidTr="005A529E">
        <w:trPr>
          <w:trHeight w:hRule="exact" w:val="562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69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pomieszczenie dydaktyczne od 81 do 100 miejsc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155,00 zł/godz.</w:t>
            </w:r>
          </w:p>
        </w:tc>
      </w:tr>
      <w:tr w:rsidR="00A76756" w:rsidRPr="00B454DF" w:rsidTr="005A529E">
        <w:trPr>
          <w:trHeight w:hRule="exact" w:val="562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sale audytoryjne do 60 miejsc – ul. Zbierskiego 2/4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180,00 zł/godz.</w:t>
            </w:r>
          </w:p>
        </w:tc>
      </w:tr>
      <w:tr w:rsidR="00A76756" w:rsidRPr="00B454DF" w:rsidTr="005A529E">
        <w:trPr>
          <w:trHeight w:hRule="exact" w:val="562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4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sala wykładowa  do 112 miejsc (Waszyngtona 4/8)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220,00 zł/godz.</w:t>
            </w:r>
          </w:p>
        </w:tc>
      </w:tr>
      <w:tr w:rsidR="00A76756" w:rsidRPr="00B454DF" w:rsidTr="005A529E">
        <w:trPr>
          <w:trHeight w:hRule="exact" w:val="454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aula do 100 miejsc (Zbierskiego 2/4)</w:t>
            </w:r>
          </w:p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290,00 zł/godz.</w:t>
            </w:r>
          </w:p>
        </w:tc>
      </w:tr>
      <w:tr w:rsidR="00A76756" w:rsidRPr="00B454DF" w:rsidTr="005A529E">
        <w:trPr>
          <w:trHeight w:hRule="exact" w:val="562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 xml:space="preserve">aula do 265 miejsc  (Armii Krajowej 13/15)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360,00 zł/godz.</w:t>
            </w:r>
          </w:p>
        </w:tc>
      </w:tr>
      <w:tr w:rsidR="00A76756" w:rsidRPr="00B454DF" w:rsidTr="005A529E">
        <w:trPr>
          <w:trHeight w:hRule="exact" w:val="562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 xml:space="preserve">aula do 300 miejsc ( Zbierskiego 2/4) </w:t>
            </w:r>
          </w:p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600,00 zł/godz.</w:t>
            </w:r>
          </w:p>
        </w:tc>
      </w:tr>
      <w:tr w:rsidR="00A76756" w:rsidRPr="00B454DF" w:rsidTr="005A529E">
        <w:trPr>
          <w:trHeight w:hRule="exact" w:val="288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aula do 411 miejsc (Waszyngtona 4/8)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640,00 zł/godz.</w:t>
            </w:r>
          </w:p>
        </w:tc>
      </w:tr>
      <w:tr w:rsidR="00A76756" w:rsidRPr="00B454DF" w:rsidTr="005A529E">
        <w:trPr>
          <w:trHeight w:hRule="exact" w:val="430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aula do 114 miejsc (Armii Krajowej 36A) – wyłącznie z obsługą techniczną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350,00 zł/godz.</w:t>
            </w:r>
          </w:p>
        </w:tc>
      </w:tr>
      <w:tr w:rsidR="00A76756" w:rsidRPr="00B454DF" w:rsidTr="005A529E">
        <w:trPr>
          <w:trHeight w:hRule="exact" w:val="438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756" w:rsidRPr="00B454DF" w:rsidRDefault="00A76756" w:rsidP="005A529E">
            <w:pPr>
              <w:spacing w:line="274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pracownia komputerowa do 10 stanowisk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70,00 zł/godz.</w:t>
            </w:r>
          </w:p>
        </w:tc>
      </w:tr>
      <w:tr w:rsidR="00A76756" w:rsidRPr="00B454DF" w:rsidTr="005A529E">
        <w:trPr>
          <w:trHeight w:hRule="exact" w:val="562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756" w:rsidRPr="00B454DF" w:rsidRDefault="00A76756" w:rsidP="005A529E">
            <w:pPr>
              <w:spacing w:line="274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pracownia komputerowa od 11 do 20 stanowisk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105,00 zł/godz.</w:t>
            </w:r>
          </w:p>
        </w:tc>
      </w:tr>
      <w:tr w:rsidR="00A76756" w:rsidRPr="00B454DF" w:rsidTr="005A529E">
        <w:trPr>
          <w:trHeight w:hRule="exact" w:val="288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sala gimnastyczna, obiekt AK 13/15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90,00 zł/godz.</w:t>
            </w:r>
          </w:p>
        </w:tc>
      </w:tr>
      <w:tr w:rsidR="00A76756" w:rsidRPr="00B454DF" w:rsidTr="005A529E">
        <w:trPr>
          <w:trHeight w:hRule="exact" w:val="853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hala główna, obiekt Akademickie Centrum Sportowe ul. Zbierskiego 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83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350,00 zł/godz.(cała hala) 110,00 zł/</w:t>
            </w:r>
            <w:proofErr w:type="spellStart"/>
            <w:r w:rsidRPr="00B454DF">
              <w:rPr>
                <w:rFonts w:ascii="Calibri" w:hAnsi="Calibri"/>
              </w:rPr>
              <w:t>godz</w:t>
            </w:r>
            <w:proofErr w:type="spellEnd"/>
            <w:r w:rsidRPr="00B454DF">
              <w:rPr>
                <w:rFonts w:ascii="Calibri" w:hAnsi="Calibri"/>
              </w:rPr>
              <w:t xml:space="preserve"> (jeden sektor)</w:t>
            </w:r>
          </w:p>
        </w:tc>
      </w:tr>
      <w:tr w:rsidR="00A76756" w:rsidRPr="00B454DF" w:rsidTr="005A529E">
        <w:trPr>
          <w:trHeight w:hRule="exact" w:val="562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Siłownia Akademickie Centrum Sportowe</w:t>
            </w:r>
          </w:p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 xml:space="preserve"> ul. Zbierskiego 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155,00 zł/godz. dla grupy max. 20 osób</w:t>
            </w:r>
          </w:p>
        </w:tc>
      </w:tr>
      <w:tr w:rsidR="00A76756" w:rsidRPr="00B454DF" w:rsidTr="005A529E">
        <w:trPr>
          <w:trHeight w:hRule="exact" w:val="562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sala do aerobiku Akademickie Centrum Sportowe ul. Zbierskiego 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110,00 zł/godz. dla grupy max. 20 osób</w:t>
            </w:r>
          </w:p>
        </w:tc>
      </w:tr>
      <w:tr w:rsidR="00A76756" w:rsidRPr="00B454DF" w:rsidTr="005A529E">
        <w:trPr>
          <w:trHeight w:hRule="exact" w:val="609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sala do tenisa stołowego Akademickie Centrum Sportowe</w:t>
            </w:r>
          </w:p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 xml:space="preserve"> ul. Zbierskiego 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4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110,00 zł/godz. (cała sala tj. 5 stołów) 25,00 zł/godz.(1 stół)</w:t>
            </w:r>
          </w:p>
        </w:tc>
      </w:tr>
      <w:tr w:rsidR="00A76756" w:rsidRPr="00B454DF" w:rsidTr="005A529E">
        <w:trPr>
          <w:trHeight w:hRule="exact" w:val="571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 xml:space="preserve">laboratorium kosmetologiczne - obiekt Armii Krajowej 13/15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4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155,00 zł /godz.</w:t>
            </w:r>
          </w:p>
        </w:tc>
      </w:tr>
      <w:tr w:rsidR="00A76756" w:rsidRPr="00B454DF" w:rsidTr="005A529E">
        <w:trPr>
          <w:trHeight w:hRule="exact" w:val="571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 xml:space="preserve">Pracownia Kinezyterapii nr 24 - obiekt Waszyngtona 4/8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4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185,00 zł /godz.</w:t>
            </w:r>
          </w:p>
        </w:tc>
      </w:tr>
      <w:tr w:rsidR="00A76756" w:rsidRPr="00B454DF" w:rsidTr="005A529E">
        <w:trPr>
          <w:trHeight w:hRule="exact" w:val="571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Pracownia Hydroterapii nr 25- obiekt Waszyngtona 4/8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4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185,00 zł /godz.</w:t>
            </w:r>
          </w:p>
        </w:tc>
      </w:tr>
      <w:tr w:rsidR="00A76756" w:rsidRPr="00B454DF" w:rsidTr="005A529E">
        <w:trPr>
          <w:trHeight w:hRule="exact" w:val="571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Pracownia Elektroterapii nr 26- obiekt Waszyngtona 4/8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4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185,00 zł /godz.</w:t>
            </w:r>
          </w:p>
        </w:tc>
      </w:tr>
      <w:tr w:rsidR="00A76756" w:rsidRPr="00B454DF" w:rsidTr="005A529E">
        <w:trPr>
          <w:trHeight w:hRule="exact" w:val="571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8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Pracownia Masażu i Terapii Manualnej nr 27- obiekt Waszyngtona 4/8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74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185,00 zł /godz.</w:t>
            </w:r>
          </w:p>
        </w:tc>
      </w:tr>
    </w:tbl>
    <w:p w:rsidR="00A76756" w:rsidRPr="000958DA" w:rsidRDefault="00A76756" w:rsidP="00A76756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</w:t>
      </w:r>
      <w:r w:rsidR="00F92F4A">
        <w:rPr>
          <w:rFonts w:ascii="Calibri" w:hAnsi="Calibri"/>
        </w:rPr>
        <w:t xml:space="preserve">                 </w:t>
      </w:r>
      <w:bookmarkStart w:id="0" w:name="_GoBack"/>
      <w:bookmarkEnd w:id="0"/>
      <w:r w:rsidR="00F92F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B454DF">
        <w:rPr>
          <w:rFonts w:ascii="Calibri" w:hAnsi="Calibri"/>
          <w:sz w:val="22"/>
          <w:szCs w:val="22"/>
        </w:rPr>
        <w:t>Załącznik Nr</w:t>
      </w:r>
      <w:r>
        <w:rPr>
          <w:rFonts w:ascii="Calibri" w:hAnsi="Calibri"/>
          <w:sz w:val="22"/>
          <w:szCs w:val="22"/>
        </w:rPr>
        <w:t xml:space="preserve"> 3 do Zarządzenia Nr</w:t>
      </w:r>
      <w:r w:rsidR="00F92F4A" w:rsidRPr="00F92F4A">
        <w:rPr>
          <w:rFonts w:ascii="Calibri" w:hAnsi="Calibri"/>
          <w:sz w:val="22"/>
          <w:szCs w:val="22"/>
        </w:rPr>
        <w:t xml:space="preserve"> R021.1.95.2024</w:t>
      </w:r>
      <w:r w:rsidR="00F92F4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Rektora UJD</w:t>
      </w:r>
    </w:p>
    <w:p w:rsidR="00A76756" w:rsidRPr="00B454DF" w:rsidRDefault="00A76756" w:rsidP="00A76756">
      <w:pPr>
        <w:pStyle w:val="Podpistabeli20"/>
        <w:framePr w:wrap="notBeside" w:vAnchor="page" w:hAnchor="page" w:x="1396" w:y="2462"/>
        <w:shd w:val="clear" w:color="auto" w:fill="auto"/>
        <w:spacing w:line="220" w:lineRule="exact"/>
        <w:rPr>
          <w:sz w:val="24"/>
          <w:szCs w:val="24"/>
        </w:rPr>
      </w:pPr>
    </w:p>
    <w:p w:rsidR="00A76756" w:rsidRPr="00B454DF" w:rsidRDefault="00A76756" w:rsidP="00A76756">
      <w:pPr>
        <w:rPr>
          <w:rFonts w:ascii="Calibri" w:hAnsi="Calibri"/>
        </w:rPr>
      </w:pPr>
    </w:p>
    <w:p w:rsidR="00A76756" w:rsidRPr="004D20E1" w:rsidRDefault="00A76756" w:rsidP="00A76756">
      <w:pPr>
        <w:rPr>
          <w:rFonts w:ascii="Calibri" w:hAnsi="Calibri"/>
          <w:b/>
        </w:rPr>
      </w:pPr>
      <w:r w:rsidRPr="004D20E1">
        <w:rPr>
          <w:rFonts w:ascii="Calibri" w:hAnsi="Calibri"/>
          <w:b/>
        </w:rPr>
        <w:t>Cennik za najem doraźny dla podmiotów zewnętrznych</w:t>
      </w:r>
    </w:p>
    <w:p w:rsidR="00A76756" w:rsidRPr="00B454DF" w:rsidRDefault="00A76756" w:rsidP="00A76756">
      <w:pPr>
        <w:rPr>
          <w:rFonts w:ascii="Calibri" w:hAnsi="Calibri" w:cstheme="minorHAnsi"/>
        </w:rPr>
      </w:pPr>
    </w:p>
    <w:p w:rsidR="00A76756" w:rsidRPr="00B454DF" w:rsidRDefault="00A76756" w:rsidP="00A76756">
      <w:pPr>
        <w:rPr>
          <w:rFonts w:ascii="Calibri" w:hAnsi="Calibri"/>
        </w:rPr>
      </w:pPr>
    </w:p>
    <w:p w:rsidR="00A76756" w:rsidRPr="00B454DF" w:rsidRDefault="00A76756" w:rsidP="00A76756">
      <w:pPr>
        <w:framePr w:w="9796" w:h="1786" w:hRule="exact" w:wrap="none" w:vAnchor="page" w:hAnchor="page" w:x="1081" w:y="841"/>
        <w:spacing w:line="317" w:lineRule="exact"/>
        <w:ind w:left="380" w:hanging="380"/>
        <w:rPr>
          <w:rFonts w:ascii="Calibri" w:hAnsi="Calibri"/>
        </w:rPr>
      </w:pPr>
    </w:p>
    <w:tbl>
      <w:tblPr>
        <w:tblpPr w:leftFromText="141" w:rightFromText="141" w:vertAnchor="text" w:horzAnchor="margin" w:tblpY="845"/>
        <w:tblOverlap w:val="never"/>
        <w:tblW w:w="79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0"/>
        <w:gridCol w:w="3878"/>
      </w:tblGrid>
      <w:tr w:rsidR="00A76756" w:rsidRPr="00B454DF" w:rsidTr="005A529E">
        <w:trPr>
          <w:trHeight w:hRule="exact" w:val="293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  <w:b/>
              </w:rPr>
            </w:pPr>
            <w:r w:rsidRPr="00B454DF">
              <w:rPr>
                <w:rFonts w:ascii="Calibri" w:hAnsi="Calibri"/>
                <w:b/>
              </w:rPr>
              <w:t>Rodzaj najmu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  <w:b/>
              </w:rPr>
            </w:pPr>
            <w:r w:rsidRPr="00B454DF">
              <w:rPr>
                <w:rFonts w:ascii="Calibri" w:hAnsi="Calibri"/>
                <w:b/>
              </w:rPr>
              <w:t>Cena netto</w:t>
            </w:r>
          </w:p>
        </w:tc>
      </w:tr>
      <w:tr w:rsidR="00A76756" w:rsidRPr="00B454DF" w:rsidTr="005A529E">
        <w:trPr>
          <w:trHeight w:hRule="exact" w:val="28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stoisko reklamowe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460,00 zł za 1 dzień w obiekcie</w:t>
            </w:r>
          </w:p>
        </w:tc>
      </w:tr>
      <w:tr w:rsidR="00A76756" w:rsidRPr="00B454DF" w:rsidTr="005A529E">
        <w:trPr>
          <w:trHeight w:hRule="exact" w:val="283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stojak, baner o pow. do 2 m</w:t>
            </w:r>
            <w:r w:rsidRPr="00B454DF">
              <w:rPr>
                <w:rFonts w:ascii="Calibri" w:hAnsi="Calibri"/>
                <w:vertAlign w:val="superscript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310,00 zł za 1 m-c (1 szt. na obiekcie)</w:t>
            </w:r>
          </w:p>
        </w:tc>
      </w:tr>
      <w:tr w:rsidR="00A76756" w:rsidRPr="00B454DF" w:rsidTr="005A529E">
        <w:trPr>
          <w:trHeight w:hRule="exact" w:val="28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stojak, baner o pow. powyżej 2 m</w:t>
            </w:r>
            <w:r w:rsidRPr="00B454DF">
              <w:rPr>
                <w:rFonts w:ascii="Calibri" w:hAnsi="Calibri"/>
                <w:vertAlign w:val="superscript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460,00 zł za 1 m-c (1 szt. na obiekcie)</w:t>
            </w:r>
          </w:p>
        </w:tc>
      </w:tr>
      <w:tr w:rsidR="00A76756" w:rsidRPr="00B454DF" w:rsidTr="005A529E">
        <w:trPr>
          <w:trHeight w:hRule="exact" w:val="283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plakaty o formacie mniejszym od A-3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35,00 zł za m-c (1 szt. na obiekcie)</w:t>
            </w:r>
          </w:p>
        </w:tc>
      </w:tr>
      <w:tr w:rsidR="00A76756" w:rsidRPr="00B454DF" w:rsidTr="005A529E">
        <w:trPr>
          <w:trHeight w:hRule="exact" w:val="29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plakaty o formacie A-3 i większym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56" w:rsidRPr="00B454DF" w:rsidRDefault="00A76756" w:rsidP="005A529E">
            <w:pPr>
              <w:spacing w:line="220" w:lineRule="exact"/>
              <w:rPr>
                <w:rFonts w:ascii="Calibri" w:hAnsi="Calibri"/>
              </w:rPr>
            </w:pPr>
            <w:r w:rsidRPr="00B454DF">
              <w:rPr>
                <w:rFonts w:ascii="Calibri" w:hAnsi="Calibri"/>
              </w:rPr>
              <w:t>70,00 zł za m-c (1 szt. na obiekcie)</w:t>
            </w:r>
          </w:p>
        </w:tc>
      </w:tr>
    </w:tbl>
    <w:p w:rsidR="00A76756" w:rsidRPr="00B454DF" w:rsidRDefault="00A76756" w:rsidP="00A76756">
      <w:pPr>
        <w:framePr w:w="9796" w:h="1786" w:hRule="exact" w:wrap="none" w:vAnchor="page" w:hAnchor="page" w:x="1081" w:y="841"/>
        <w:spacing w:after="206" w:line="274" w:lineRule="exact"/>
        <w:ind w:right="160"/>
        <w:jc w:val="both"/>
        <w:rPr>
          <w:rFonts w:ascii="Calibri" w:hAnsi="Calibri" w:cstheme="minorHAnsi"/>
        </w:rPr>
      </w:pPr>
      <w:r w:rsidRPr="00B454DF">
        <w:rPr>
          <w:rFonts w:ascii="Calibri" w:hAnsi="Calibri" w:cstheme="minorHAnsi"/>
        </w:rPr>
        <w:t>W przypadku najmu pomieszczeń wyposażonych w specjalistyczny sprzęt i aparaturę, do stawki godzinowej najmu mogą być doliczone koszty ich użycia, konserwacji oraz wymaganej obs</w:t>
      </w:r>
      <w:r w:rsidRPr="00B454DF">
        <w:rPr>
          <w:rFonts w:ascii="Calibri" w:eastAsia="Malgun Gothic Semilight" w:hAnsi="Calibri" w:cstheme="minorHAnsi"/>
        </w:rPr>
        <w:t>ł</w:t>
      </w:r>
      <w:r w:rsidRPr="00B454DF">
        <w:rPr>
          <w:rFonts w:ascii="Calibri" w:hAnsi="Calibri" w:cstheme="minorHAnsi"/>
        </w:rPr>
        <w:t>ugi technicznej.</w:t>
      </w:r>
    </w:p>
    <w:p w:rsidR="00A76756" w:rsidRDefault="00A76756" w:rsidP="00A76756">
      <w:pPr>
        <w:rPr>
          <w:rFonts w:ascii="Calibri" w:hAnsi="Calibri" w:cstheme="minorHAnsi"/>
        </w:rPr>
      </w:pPr>
      <w:r w:rsidRPr="00B454DF">
        <w:rPr>
          <w:rFonts w:ascii="Calibri" w:hAnsi="Calibri" w:cstheme="minorHAnsi"/>
        </w:rPr>
        <w:t>2. Do doraźnego najmu powierzchni użytkowych w obiektach dydaktycznych dla cel</w:t>
      </w:r>
      <w:r w:rsidRPr="00B454DF">
        <w:rPr>
          <w:rFonts w:ascii="Calibri" w:eastAsia="Malgun Gothic Semilight" w:hAnsi="Calibri" w:cstheme="minorHAnsi"/>
        </w:rPr>
        <w:t>ó</w:t>
      </w:r>
      <w:r w:rsidRPr="00B454DF">
        <w:rPr>
          <w:rFonts w:ascii="Calibri" w:hAnsi="Calibri" w:cstheme="minorHAnsi"/>
        </w:rPr>
        <w:t>w promocyjno-reklamowych stosuje się następujące stawki minimalne:</w:t>
      </w:r>
    </w:p>
    <w:p w:rsidR="00A76756" w:rsidRPr="00B454DF" w:rsidRDefault="00A76756" w:rsidP="00A76756">
      <w:pPr>
        <w:rPr>
          <w:rFonts w:ascii="Calibri" w:hAnsi="Calibri"/>
        </w:rPr>
      </w:pPr>
    </w:p>
    <w:p w:rsidR="00A76756" w:rsidRPr="00B454DF" w:rsidRDefault="00A76756" w:rsidP="00A76756">
      <w:pPr>
        <w:rPr>
          <w:rFonts w:ascii="Calibri" w:hAnsi="Calibri"/>
        </w:rPr>
      </w:pPr>
    </w:p>
    <w:p w:rsidR="00A76756" w:rsidRPr="00B454DF" w:rsidRDefault="00A76756" w:rsidP="00A76756">
      <w:pPr>
        <w:rPr>
          <w:rFonts w:ascii="Calibri" w:hAnsi="Calibri"/>
        </w:rPr>
      </w:pPr>
    </w:p>
    <w:p w:rsidR="00A76756" w:rsidRPr="00B454DF" w:rsidRDefault="00A76756" w:rsidP="00A76756">
      <w:pPr>
        <w:rPr>
          <w:rFonts w:ascii="Calibri" w:hAnsi="Calibri"/>
        </w:rPr>
      </w:pPr>
    </w:p>
    <w:p w:rsidR="00A76756" w:rsidRPr="00B454DF" w:rsidRDefault="00A76756" w:rsidP="00A76756">
      <w:pPr>
        <w:rPr>
          <w:rFonts w:ascii="Calibri" w:hAnsi="Calibri"/>
        </w:rPr>
      </w:pPr>
    </w:p>
    <w:p w:rsidR="00A76756" w:rsidRDefault="00A76756" w:rsidP="00A76756">
      <w:pPr>
        <w:spacing w:line="274" w:lineRule="exact"/>
        <w:ind w:left="380" w:hanging="380"/>
        <w:rPr>
          <w:rFonts w:ascii="Calibri" w:hAnsi="Calibri" w:cstheme="minorHAnsi"/>
          <w:color w:val="auto"/>
        </w:rPr>
      </w:pPr>
    </w:p>
    <w:p w:rsidR="00A76756" w:rsidRDefault="00A76756" w:rsidP="00A76756">
      <w:pPr>
        <w:spacing w:line="274" w:lineRule="exact"/>
        <w:ind w:left="380" w:hanging="380"/>
        <w:rPr>
          <w:rFonts w:ascii="Calibri" w:hAnsi="Calibri" w:cstheme="minorHAnsi"/>
          <w:color w:val="auto"/>
        </w:rPr>
      </w:pPr>
    </w:p>
    <w:p w:rsidR="00A76756" w:rsidRDefault="00A76756" w:rsidP="00A76756">
      <w:pPr>
        <w:spacing w:line="274" w:lineRule="exact"/>
        <w:ind w:left="380" w:hanging="380"/>
        <w:rPr>
          <w:rFonts w:ascii="Calibri" w:hAnsi="Calibri" w:cstheme="minorHAnsi"/>
          <w:color w:val="auto"/>
        </w:rPr>
      </w:pPr>
    </w:p>
    <w:p w:rsidR="00A76756" w:rsidRDefault="00A76756" w:rsidP="00A76756">
      <w:pPr>
        <w:spacing w:line="274" w:lineRule="exact"/>
        <w:ind w:left="-284"/>
        <w:rPr>
          <w:rFonts w:ascii="Calibri" w:hAnsi="Calibri" w:cstheme="minorHAnsi"/>
          <w:color w:val="auto"/>
        </w:rPr>
      </w:pPr>
    </w:p>
    <w:p w:rsidR="00A76756" w:rsidRDefault="00A76756" w:rsidP="00A76756">
      <w:pPr>
        <w:spacing w:line="274" w:lineRule="exact"/>
        <w:ind w:left="-284"/>
        <w:rPr>
          <w:rFonts w:ascii="Calibri" w:hAnsi="Calibri" w:cstheme="minorHAnsi"/>
          <w:color w:val="auto"/>
        </w:rPr>
      </w:pPr>
    </w:p>
    <w:p w:rsidR="00A76756" w:rsidRPr="00B454DF" w:rsidRDefault="00A76756" w:rsidP="00A76756">
      <w:pPr>
        <w:spacing w:line="274" w:lineRule="exact"/>
        <w:ind w:left="-284"/>
        <w:rPr>
          <w:rFonts w:ascii="Calibri" w:hAnsi="Calibri" w:cstheme="minorHAnsi"/>
          <w:color w:val="auto"/>
        </w:rPr>
      </w:pPr>
      <w:r w:rsidRPr="00B454DF">
        <w:rPr>
          <w:rFonts w:ascii="Calibri" w:hAnsi="Calibri" w:cstheme="minorHAnsi"/>
          <w:color w:val="auto"/>
        </w:rPr>
        <w:t>3. Do wszystkich stawek, o których mowa w pkt 1 i 2 doliczona będzie obowiązująca stawka podatku VAT.</w:t>
      </w:r>
    </w:p>
    <w:p w:rsidR="00064EEB" w:rsidRDefault="00064EEB"/>
    <w:sectPr w:rsidR="0006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6"/>
    <w:rsid w:val="00064EEB"/>
    <w:rsid w:val="003F4284"/>
    <w:rsid w:val="00A76756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675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qFormat/>
    <w:rsid w:val="003F4284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F4284"/>
    <w:rPr>
      <w:rFonts w:ascii="Times New Roman" w:hAnsi="Times New Roman"/>
    </w:rPr>
  </w:style>
  <w:style w:type="character" w:customStyle="1" w:styleId="TekstpodstawowyZnak1">
    <w:name w:val="Tekst podstawowy Znak1"/>
    <w:link w:val="Tekstpodstawowy"/>
    <w:rsid w:val="003F4284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F4284"/>
    <w:pPr>
      <w:widowControl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Podpistabeli2">
    <w:name w:val="Podpis tabeli (2)_"/>
    <w:basedOn w:val="Domylnaczcionkaakapitu"/>
    <w:link w:val="Podpistabeli20"/>
    <w:rsid w:val="00A76756"/>
    <w:rPr>
      <w:rFonts w:cs="Calibri"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A7675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675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qFormat/>
    <w:rsid w:val="003F4284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F4284"/>
    <w:rPr>
      <w:rFonts w:ascii="Times New Roman" w:hAnsi="Times New Roman"/>
    </w:rPr>
  </w:style>
  <w:style w:type="character" w:customStyle="1" w:styleId="TekstpodstawowyZnak1">
    <w:name w:val="Tekst podstawowy Znak1"/>
    <w:link w:val="Tekstpodstawowy"/>
    <w:rsid w:val="003F4284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F4284"/>
    <w:pPr>
      <w:widowControl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Podpistabeli2">
    <w:name w:val="Podpis tabeli (2)_"/>
    <w:basedOn w:val="Domylnaczcionkaakapitu"/>
    <w:link w:val="Podpistabeli20"/>
    <w:rsid w:val="00A76756"/>
    <w:rPr>
      <w:rFonts w:cs="Calibri"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A7675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amajewska</cp:lastModifiedBy>
  <cp:revision>2</cp:revision>
  <dcterms:created xsi:type="dcterms:W3CDTF">2024-10-17T07:46:00Z</dcterms:created>
  <dcterms:modified xsi:type="dcterms:W3CDTF">2024-10-17T07:46:00Z</dcterms:modified>
</cp:coreProperties>
</file>